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49" w:rsidRPr="00E50F49" w:rsidRDefault="00E50F49" w:rsidP="00E50F49">
      <w:pPr>
        <w:spacing w:line="240" w:lineRule="auto"/>
        <w:jc w:val="center"/>
        <w:rPr>
          <w:rFonts w:ascii="Times New Roman" w:hAnsi="Times New Roman" w:cs="Times New Roman"/>
          <w:b/>
          <w:color w:val="990033"/>
          <w:sz w:val="24"/>
          <w:szCs w:val="24"/>
          <w:u w:val="single"/>
          <w:lang w:val="en-US"/>
        </w:rPr>
      </w:pPr>
      <w:r w:rsidRPr="00E50F49">
        <w:rPr>
          <w:rFonts w:ascii="Times New Roman" w:hAnsi="Times New Roman" w:cs="Times New Roman"/>
          <w:b/>
          <w:color w:val="990033"/>
          <w:sz w:val="24"/>
          <w:szCs w:val="24"/>
          <w:u w:val="single"/>
          <w:lang w:val="en-US"/>
        </w:rPr>
        <w:t>EUROPEAN UNION POLICIES AND CRITICAL CRIMINOLOGY</w:t>
      </w:r>
    </w:p>
    <w:p w:rsidR="00E50F49" w:rsidRPr="00E50F49" w:rsidRDefault="00E50F49" w:rsidP="00E50F49">
      <w:pPr>
        <w:spacing w:line="240" w:lineRule="auto"/>
        <w:jc w:val="center"/>
        <w:rPr>
          <w:rFonts w:ascii="Times New Roman" w:hAnsi="Times New Roman" w:cs="Times New Roman"/>
          <w:b/>
          <w:color w:val="CC0000"/>
          <w:lang w:val="en-US"/>
        </w:rPr>
      </w:pPr>
      <w:r w:rsidRPr="00E50F49">
        <w:rPr>
          <w:rFonts w:ascii="Times New Roman" w:hAnsi="Times New Roman" w:cs="Times New Roman"/>
          <w:b/>
          <w:color w:val="CC0000"/>
          <w:lang w:val="en-US"/>
        </w:rPr>
        <w:t>TITLE RESIDENCE FOR VICTIMS OF TRAFFICKING</w:t>
      </w:r>
    </w:p>
    <w:p w:rsidR="00E50F49" w:rsidRDefault="00783AA8"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In EU countries approximately three quarters of the laws adopted in the national parliaments</w:t>
      </w:r>
      <w:r w:rsidR="00486631" w:rsidRPr="002D6A65">
        <w:rPr>
          <w:rFonts w:ascii="Times New Roman" w:hAnsi="Times New Roman" w:cs="Times New Roman"/>
          <w:lang w:val="en-US"/>
        </w:rPr>
        <w:t>,</w:t>
      </w:r>
      <w:r w:rsidRPr="002D6A65">
        <w:rPr>
          <w:rFonts w:ascii="Times New Roman" w:hAnsi="Times New Roman" w:cs="Times New Roman"/>
          <w:lang w:val="en-US"/>
        </w:rPr>
        <w:t xml:space="preserve"> have their source from the decisions made by the European Commission and other EU institutions, constituting thus</w:t>
      </w:r>
      <w:r w:rsidR="00486631" w:rsidRPr="002D6A65">
        <w:rPr>
          <w:rFonts w:ascii="Times New Roman" w:hAnsi="Times New Roman" w:cs="Times New Roman"/>
          <w:lang w:val="en-US"/>
        </w:rPr>
        <w:t>,</w:t>
      </w:r>
      <w:r w:rsidRPr="002D6A65">
        <w:rPr>
          <w:rFonts w:ascii="Times New Roman" w:hAnsi="Times New Roman" w:cs="Times New Roman"/>
          <w:lang w:val="en-US"/>
        </w:rPr>
        <w:t xml:space="preserve"> the adaptation of wider European decisions in the local national situations.</w:t>
      </w:r>
      <w:r w:rsidR="00896AE7" w:rsidRPr="002D6A65">
        <w:rPr>
          <w:rFonts w:ascii="Times New Roman" w:hAnsi="Times New Roman" w:cs="Times New Roman"/>
          <w:lang w:val="en-US"/>
        </w:rPr>
        <w:t xml:space="preserve"> </w:t>
      </w:r>
    </w:p>
    <w:p w:rsidR="00F74BCD" w:rsidRPr="002D6A65" w:rsidRDefault="00896AE7"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The EU is based on respect for human rights, democra</w:t>
      </w:r>
      <w:r w:rsidR="00F4647E" w:rsidRPr="002D6A65">
        <w:rPr>
          <w:rFonts w:ascii="Times New Roman" w:hAnsi="Times New Roman" w:cs="Times New Roman"/>
          <w:lang w:val="en-US"/>
        </w:rPr>
        <w:t>tic institutions and righteous country</w:t>
      </w:r>
      <w:r w:rsidRPr="002D6A65">
        <w:rPr>
          <w:rFonts w:ascii="Times New Roman" w:hAnsi="Times New Roman" w:cs="Times New Roman"/>
          <w:lang w:val="en-US"/>
        </w:rPr>
        <w:t>.</w:t>
      </w:r>
      <w:r w:rsidR="00F4647E" w:rsidRPr="002D6A65">
        <w:rPr>
          <w:rFonts w:ascii="Times New Roman" w:hAnsi="Times New Roman" w:cs="Times New Roman"/>
          <w:lang w:val="en-US"/>
        </w:rPr>
        <w:t xml:space="preserve"> It aims to prevent discrimination among citizens. </w:t>
      </w:r>
      <w:r w:rsidR="00F4647E" w:rsidRPr="002D6A65">
        <w:rPr>
          <w:rFonts w:ascii="Times New Roman" w:hAnsi="Times New Roman" w:cs="Times New Roman"/>
          <w:b/>
          <w:lang w:val="en-US"/>
        </w:rPr>
        <w:t>One of the main policys of EU is to establish residents to nationals of countries outside EU wich are victims of human trafficking or used as tools at illegal immigration</w:t>
      </w:r>
      <w:r w:rsidR="00F4647E" w:rsidRPr="002D6A65">
        <w:rPr>
          <w:rFonts w:ascii="Times New Roman" w:hAnsi="Times New Roman" w:cs="Times New Roman"/>
          <w:lang w:val="en-US"/>
        </w:rPr>
        <w:t>. The permit seeks to encourage nationals of countries outside the EU to cooperate with the competent authorities and to provide victims adequate protection.</w:t>
      </w:r>
      <w:r w:rsidR="00F74BCD" w:rsidRPr="002D6A65">
        <w:rPr>
          <w:rFonts w:ascii="Times New Roman" w:hAnsi="Times New Roman" w:cs="Times New Roman"/>
          <w:lang w:val="en-US"/>
        </w:rPr>
        <w:t xml:space="preserve"> </w:t>
      </w:r>
    </w:p>
    <w:p w:rsidR="00486631" w:rsidRPr="002D6A65" w:rsidRDefault="00F74BCD"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Critical criminology theorists like Herman Bianchi and Julia Scshwendinger, seek the law enforcement to be a a guardian of human rights.</w:t>
      </w:r>
    </w:p>
    <w:p w:rsidR="004D0920" w:rsidRPr="002D6A65" w:rsidRDefault="00F74BCD" w:rsidP="00E50F49">
      <w:pPr>
        <w:spacing w:line="240" w:lineRule="exact"/>
        <w:jc w:val="both"/>
        <w:rPr>
          <w:rFonts w:ascii="Times New Roman" w:hAnsi="Times New Roman" w:cs="Times New Roman"/>
          <w:lang w:val="en-US"/>
        </w:rPr>
      </w:pPr>
      <w:r w:rsidRPr="002D6A65">
        <w:rPr>
          <w:rFonts w:ascii="Times New Roman" w:hAnsi="Times New Roman" w:cs="Times New Roman"/>
          <w:b/>
          <w:lang w:val="en-US"/>
        </w:rPr>
        <w:t>Hulsman</w:t>
      </w:r>
      <w:r w:rsidRPr="002D6A65">
        <w:rPr>
          <w:rFonts w:ascii="Times New Roman" w:hAnsi="Times New Roman" w:cs="Times New Roman"/>
          <w:lang w:val="en-US"/>
        </w:rPr>
        <w:t>, a Dutch legal scholar and criminologist</w:t>
      </w:r>
      <w:r w:rsidR="00E3407E" w:rsidRPr="002D6A65">
        <w:rPr>
          <w:rFonts w:ascii="Times New Roman" w:hAnsi="Times New Roman" w:cs="Times New Roman"/>
          <w:lang w:val="en-US"/>
        </w:rPr>
        <w:t>,</w:t>
      </w:r>
      <w:r w:rsidRPr="002D6A65">
        <w:rPr>
          <w:rFonts w:ascii="Times New Roman" w:hAnsi="Times New Roman" w:cs="Times New Roman"/>
          <w:lang w:val="en-US"/>
        </w:rPr>
        <w:t xml:space="preserve"> supports that we should </w:t>
      </w:r>
      <w:r w:rsidR="004D0920" w:rsidRPr="002D6A65">
        <w:rPr>
          <w:rFonts w:ascii="Times New Roman" w:hAnsi="Times New Roman" w:cs="Times New Roman"/>
          <w:lang w:val="en-US"/>
        </w:rPr>
        <w:t>focus on tools crime preventions. This specific political proposal may be a solution to the crime problems. The daily experience  contributes to the growth of favourable conditions for violation of rules and therefore at rights crime.</w:t>
      </w:r>
      <w:r w:rsidRPr="002D6A65">
        <w:rPr>
          <w:rFonts w:ascii="Times New Roman" w:hAnsi="Times New Roman" w:cs="Times New Roman"/>
          <w:lang w:val="en-US"/>
        </w:rPr>
        <w:t xml:space="preserve">  </w:t>
      </w:r>
    </w:p>
    <w:p w:rsidR="004D0920" w:rsidRPr="002D6A65" w:rsidRDefault="004D0920"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 xml:space="preserve">Regarding the value of human rights as rules, the Dutch criminologist </w:t>
      </w:r>
      <w:r w:rsidRPr="002D6A65">
        <w:rPr>
          <w:rFonts w:ascii="Times New Roman" w:hAnsi="Times New Roman" w:cs="Times New Roman"/>
          <w:b/>
          <w:lang w:val="en-US"/>
        </w:rPr>
        <w:t>Peter Bal</w:t>
      </w:r>
      <w:r w:rsidRPr="002D6A65">
        <w:rPr>
          <w:rFonts w:ascii="Times New Roman" w:hAnsi="Times New Roman" w:cs="Times New Roman"/>
          <w:lang w:val="en-US"/>
        </w:rPr>
        <w:t xml:space="preserve"> argues that their inclusion in the criminal law is necessary for a fair moral legitimacy of the Criminal Justice System.</w:t>
      </w:r>
      <w:r w:rsidR="00BB694B" w:rsidRPr="002D6A65">
        <w:rPr>
          <w:rFonts w:ascii="Times New Roman" w:hAnsi="Times New Roman" w:cs="Times New Roman"/>
          <w:lang w:val="en-US"/>
        </w:rPr>
        <w:t xml:space="preserve"> The above policy of EU provides victims of trafficking or those that are (optionally) the object of an action to facilitate illegal immigration, access to local justice system, and so they have confidence that their fundamental rights are respected across the EU.</w:t>
      </w:r>
    </w:p>
    <w:p w:rsidR="00BB694B" w:rsidRPr="002D6A65" w:rsidRDefault="00BB694B"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 xml:space="preserve">And the </w:t>
      </w:r>
      <w:r w:rsidR="00E3407E" w:rsidRPr="002D6A65">
        <w:rPr>
          <w:rFonts w:ascii="Times New Roman" w:hAnsi="Times New Roman" w:cs="Times New Roman"/>
          <w:b/>
          <w:lang w:val="en-US"/>
        </w:rPr>
        <w:t>Utrecht S</w:t>
      </w:r>
      <w:r w:rsidRPr="002D6A65">
        <w:rPr>
          <w:rFonts w:ascii="Times New Roman" w:hAnsi="Times New Roman" w:cs="Times New Roman"/>
          <w:b/>
          <w:lang w:val="en-US"/>
        </w:rPr>
        <w:t>chool</w:t>
      </w:r>
      <w:r w:rsidRPr="002D6A65">
        <w:rPr>
          <w:rFonts w:ascii="Times New Roman" w:hAnsi="Times New Roman" w:cs="Times New Roman"/>
          <w:lang w:val="en-US"/>
        </w:rPr>
        <w:t xml:space="preserve"> though maintained a strong emphasis on criminal law and criminology, which believes that "offenders" should be treated as fellow human beings and not as divergent species.</w:t>
      </w:r>
    </w:p>
    <w:p w:rsidR="00BB694B" w:rsidRPr="002D6A65" w:rsidRDefault="004B55EE"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This policy of EU therefore</w:t>
      </w:r>
      <w:r w:rsidR="009000B9" w:rsidRPr="002D6A65">
        <w:rPr>
          <w:rFonts w:ascii="Times New Roman" w:hAnsi="Times New Roman" w:cs="Times New Roman"/>
          <w:lang w:val="en-US"/>
        </w:rPr>
        <w:t>,</w:t>
      </w:r>
      <w:r w:rsidRPr="002D6A65">
        <w:rPr>
          <w:rFonts w:ascii="Times New Roman" w:hAnsi="Times New Roman" w:cs="Times New Roman"/>
          <w:lang w:val="en-US"/>
        </w:rPr>
        <w:t xml:space="preserve"> helps to smooth their integration into society, rather than marginalization. The establishment of the area of justice, freedom and security was created to ensure the free movement of persons and to give citizens a high level of protection.</w:t>
      </w:r>
    </w:p>
    <w:p w:rsidR="009000B9" w:rsidRPr="002D6A65" w:rsidRDefault="009000B9"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Another theorist,</w:t>
      </w:r>
      <w:r w:rsidR="004B55EE" w:rsidRPr="002D6A65">
        <w:rPr>
          <w:rFonts w:ascii="Times New Roman" w:hAnsi="Times New Roman" w:cs="Times New Roman"/>
          <w:lang w:val="en-US"/>
        </w:rPr>
        <w:t xml:space="preserve"> </w:t>
      </w:r>
      <w:r w:rsidR="004B55EE" w:rsidRPr="002D6A65">
        <w:rPr>
          <w:rFonts w:ascii="Times New Roman" w:hAnsi="Times New Roman" w:cs="Times New Roman"/>
          <w:b/>
          <w:lang w:val="en-US"/>
        </w:rPr>
        <w:t>Clara Wichmann</w:t>
      </w:r>
      <w:r w:rsidR="004B55EE" w:rsidRPr="002D6A65">
        <w:rPr>
          <w:rFonts w:ascii="Times New Roman" w:hAnsi="Times New Roman" w:cs="Times New Roman"/>
          <w:lang w:val="en-US"/>
        </w:rPr>
        <w:t>, which criticized the justice system, believed that even the "born criminals" will not commit a crime if the social circumstances were better. The EU is creating a European area of justice, whose purpose is to find practical solutions to transboundary problems, so that citizens can move freely from country to country within the EU, helping to create better social circumstances.</w:t>
      </w:r>
      <w:r w:rsidR="00CF1F19" w:rsidRPr="002D6A65">
        <w:rPr>
          <w:rFonts w:ascii="Times New Roman" w:hAnsi="Times New Roman" w:cs="Times New Roman"/>
          <w:lang w:val="en-US"/>
        </w:rPr>
        <w:t xml:space="preserve"> Hence the specific EU policy, which covers policies on asylum and immigration, police cooperation and combating crime.</w:t>
      </w:r>
      <w:r w:rsidR="0015336C" w:rsidRPr="002D6A65">
        <w:rPr>
          <w:rFonts w:ascii="Times New Roman" w:hAnsi="Times New Roman" w:cs="Times New Roman"/>
          <w:lang w:val="en-US"/>
        </w:rPr>
        <w:t xml:space="preserve"> </w:t>
      </w:r>
      <w:r w:rsidR="00CF1F19" w:rsidRPr="002D6A65">
        <w:rPr>
          <w:rFonts w:ascii="Times New Roman" w:hAnsi="Times New Roman" w:cs="Times New Roman"/>
          <w:lang w:val="en-US"/>
        </w:rPr>
        <w:t xml:space="preserve">The social decision to grant asylum to victims of trafficking in human beings or who are subject to an action to facilitate illegal immigration, is therefore a gesture of humanity and protection of our fellow. </w:t>
      </w:r>
      <w:r w:rsidR="0015336C" w:rsidRPr="002D6A65">
        <w:rPr>
          <w:rFonts w:ascii="Times New Roman" w:hAnsi="Times New Roman" w:cs="Times New Roman"/>
          <w:lang w:val="en-US"/>
        </w:rPr>
        <w:t xml:space="preserve"> </w:t>
      </w:r>
    </w:p>
    <w:p w:rsidR="009000B9" w:rsidRPr="002D6A65" w:rsidRDefault="0015336C"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As sociologists, considering all the above data and the influence of society, the encouragement to make the EU institutions should have elements of solidarity and determination to meet objectives in combating the root of the problem has become a scourge in the 21st century. As part of treatment of victims, it is necessary that the EU and its Member States to defend the social career of victims with special programs and specialized personnel.</w:t>
      </w:r>
    </w:p>
    <w:p w:rsidR="0032519B" w:rsidRPr="002D6A65" w:rsidRDefault="0032519B" w:rsidP="00E50F49">
      <w:pPr>
        <w:spacing w:line="240" w:lineRule="exact"/>
        <w:jc w:val="both"/>
        <w:rPr>
          <w:rFonts w:ascii="Times New Roman" w:hAnsi="Times New Roman" w:cs="Times New Roman"/>
          <w:lang w:val="en-US"/>
        </w:rPr>
      </w:pPr>
      <w:r w:rsidRPr="002D6A65">
        <w:rPr>
          <w:rFonts w:ascii="Times New Roman" w:hAnsi="Times New Roman" w:cs="Times New Roman"/>
          <w:lang w:val="en-US"/>
        </w:rPr>
        <w:t>The topic then, is so important to the prospect of a smooth and peaceful social coexistence, that if the central political choices, economic considerations or local interests militate against the practical manifestation of social solidarity necessary, this policy needs to be imposed by the active and informed civil society.</w:t>
      </w:r>
    </w:p>
    <w:sectPr w:rsidR="0032519B" w:rsidRPr="002D6A65" w:rsidSect="007661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83AA8"/>
    <w:rsid w:val="0015336C"/>
    <w:rsid w:val="002D6A65"/>
    <w:rsid w:val="0032519B"/>
    <w:rsid w:val="0038377F"/>
    <w:rsid w:val="00486631"/>
    <w:rsid w:val="004B55EE"/>
    <w:rsid w:val="004D0920"/>
    <w:rsid w:val="00703C5A"/>
    <w:rsid w:val="00766160"/>
    <w:rsid w:val="00783AA8"/>
    <w:rsid w:val="00896AE7"/>
    <w:rsid w:val="009000B9"/>
    <w:rsid w:val="00BB694B"/>
    <w:rsid w:val="00C82B00"/>
    <w:rsid w:val="00CF1F19"/>
    <w:rsid w:val="00E3407E"/>
    <w:rsid w:val="00E50F49"/>
    <w:rsid w:val="00F4647E"/>
    <w:rsid w:val="00F74B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585</Words>
  <Characters>3159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Ζήσης</dc:creator>
  <cp:lastModifiedBy>Katerina</cp:lastModifiedBy>
  <cp:revision>13</cp:revision>
  <dcterms:created xsi:type="dcterms:W3CDTF">2012-06-18T17:05:00Z</dcterms:created>
  <dcterms:modified xsi:type="dcterms:W3CDTF">2012-06-19T20:09:00Z</dcterms:modified>
</cp:coreProperties>
</file>